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0C41E" w14:textId="3D3F19F5" w:rsidR="006D4AA9" w:rsidRDefault="006D4AA9" w:rsidP="006D4AA9">
      <w:pPr>
        <w:widowControl w:val="0"/>
        <w:rPr>
          <w:rFonts w:cs="Arial"/>
          <w:bCs/>
          <w:iCs/>
          <w:color w:val="000000"/>
          <w:sz w:val="20"/>
          <w:szCs w:val="20"/>
        </w:rPr>
      </w:pPr>
      <w:r>
        <w:rPr>
          <w:rFonts w:cs="Arial"/>
          <w:bCs/>
          <w:iCs/>
          <w:sz w:val="20"/>
          <w:szCs w:val="20"/>
        </w:rPr>
        <w:t xml:space="preserve">Załącznik nr </w:t>
      </w:r>
      <w:r w:rsidR="00E446E2">
        <w:rPr>
          <w:rFonts w:cs="Arial"/>
          <w:bCs/>
          <w:iCs/>
          <w:sz w:val="20"/>
          <w:szCs w:val="20"/>
        </w:rPr>
        <w:t>10</w:t>
      </w:r>
      <w:r>
        <w:rPr>
          <w:rFonts w:cs="Arial"/>
          <w:bCs/>
          <w:iCs/>
          <w:sz w:val="20"/>
          <w:szCs w:val="20"/>
        </w:rPr>
        <w:t xml:space="preserve"> do SWZ- </w:t>
      </w:r>
      <w:r>
        <w:rPr>
          <w:rFonts w:cs="Arial"/>
          <w:bCs/>
          <w:iCs/>
          <w:sz w:val="20"/>
          <w:szCs w:val="20"/>
          <w:u w:val="single"/>
        </w:rPr>
        <w:t>składany na wezwanie</w:t>
      </w:r>
      <w:r>
        <w:rPr>
          <w:rFonts w:cs="Arial"/>
          <w:bCs/>
          <w:iCs/>
          <w:sz w:val="20"/>
          <w:szCs w:val="20"/>
        </w:rPr>
        <w:t xml:space="preserve"> Zamawiającego przez Wykonawcę, którego oferta będzie najwyżej oceniona</w:t>
      </w:r>
    </w:p>
    <w:p w14:paraId="57EA66A8" w14:textId="51B60241" w:rsidR="00CA4B13" w:rsidRPr="00D73C83" w:rsidRDefault="00D73C83" w:rsidP="00D73C83">
      <w:pPr>
        <w:shd w:val="clear" w:color="auto" w:fill="D5DCE4" w:themeFill="text2" w:themeFillTint="33"/>
        <w:tabs>
          <w:tab w:val="left" w:pos="0"/>
        </w:tabs>
        <w:jc w:val="center"/>
        <w:rPr>
          <w:rFonts w:cs="Calibri"/>
          <w:b/>
        </w:rPr>
      </w:pPr>
      <w:bookmarkStart w:id="0" w:name="_Hlk112223411"/>
      <w:r>
        <w:rPr>
          <w:rFonts w:cs="Calibri"/>
          <w:b/>
        </w:rPr>
        <w:t>BUDOWA KRYTEJ PŁYWALNI W M. ŁUKÓW</w:t>
      </w:r>
      <w:bookmarkEnd w:id="0"/>
    </w:p>
    <w:p w14:paraId="55D5CF62" w14:textId="2B9F95CD" w:rsidR="00BD5C2B" w:rsidRDefault="00BD5C2B" w:rsidP="00BD5C2B">
      <w:pPr>
        <w:spacing w:after="0" w:line="240" w:lineRule="auto"/>
        <w:jc w:val="center"/>
        <w:outlineLvl w:val="0"/>
        <w:rPr>
          <w:rFonts w:eastAsia="Calibri" w:cstheme="minorHAnsi"/>
          <w:bCs/>
          <w:sz w:val="20"/>
          <w:szCs w:val="20"/>
        </w:rPr>
      </w:pPr>
      <w:r>
        <w:rPr>
          <w:rFonts w:eastAsia="Calibri" w:cstheme="minorHAnsi"/>
          <w:bCs/>
          <w:sz w:val="20"/>
          <w:szCs w:val="20"/>
        </w:rPr>
        <w:t xml:space="preserve">(oznaczenie sprawy: </w:t>
      </w:r>
      <w:r>
        <w:rPr>
          <w:iCs/>
          <w:sz w:val="20"/>
          <w:szCs w:val="20"/>
        </w:rPr>
        <w:t>ZP.271.</w:t>
      </w:r>
      <w:r w:rsidR="00D73C83">
        <w:rPr>
          <w:iCs/>
          <w:sz w:val="20"/>
          <w:szCs w:val="20"/>
        </w:rPr>
        <w:t>21.</w:t>
      </w:r>
      <w:r>
        <w:rPr>
          <w:iCs/>
          <w:sz w:val="20"/>
          <w:szCs w:val="20"/>
        </w:rPr>
        <w:t>202</w:t>
      </w:r>
      <w:r w:rsidR="002005E8">
        <w:rPr>
          <w:iCs/>
          <w:sz w:val="20"/>
          <w:szCs w:val="20"/>
        </w:rPr>
        <w:t>5</w:t>
      </w:r>
      <w:r>
        <w:rPr>
          <w:rFonts w:eastAsia="Calibri" w:cstheme="minorHAnsi"/>
          <w:bCs/>
          <w:sz w:val="20"/>
          <w:szCs w:val="20"/>
        </w:rPr>
        <w:t>)</w:t>
      </w:r>
    </w:p>
    <w:p w14:paraId="7C548C81" w14:textId="77777777" w:rsidR="006D4AA9" w:rsidRDefault="006D4AA9" w:rsidP="006D4AA9">
      <w:pPr>
        <w:spacing w:after="0" w:line="240" w:lineRule="auto"/>
        <w:ind w:left="317" w:hanging="340"/>
        <w:jc w:val="both"/>
        <w:rPr>
          <w:rFonts w:eastAsia="Calibri" w:cs="Arial"/>
          <w:b/>
        </w:rPr>
      </w:pPr>
      <w:r>
        <w:rPr>
          <w:rFonts w:eastAsia="Calibri" w:cs="Arial"/>
          <w:b/>
        </w:rPr>
        <w:t xml:space="preserve">Wykonawca: </w:t>
      </w:r>
      <w:r>
        <w:rPr>
          <w:rFonts w:eastAsia="Calibri" w:cs="Arial"/>
        </w:rPr>
        <w:t>……………………………………………………………………………………………………………………</w:t>
      </w:r>
    </w:p>
    <w:p w14:paraId="529F2E11" w14:textId="77777777" w:rsidR="006D4AA9" w:rsidRDefault="006D4AA9" w:rsidP="006D4AA9">
      <w:pPr>
        <w:spacing w:after="0" w:line="240" w:lineRule="auto"/>
        <w:ind w:left="3686" w:right="141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 (pełna nazwa / firma, adres)</w:t>
      </w:r>
    </w:p>
    <w:p w14:paraId="71BCF477" w14:textId="77777777" w:rsidR="006D4AA9" w:rsidRDefault="006D4AA9" w:rsidP="006D4AA9">
      <w:pPr>
        <w:spacing w:after="0" w:line="240" w:lineRule="auto"/>
        <w:ind w:left="317" w:hanging="340"/>
        <w:jc w:val="both"/>
        <w:rPr>
          <w:rFonts w:eastAsia="Calibri" w:cs="Arial"/>
        </w:rPr>
      </w:pPr>
      <w:r>
        <w:rPr>
          <w:rFonts w:eastAsia="Calibri" w:cs="Arial"/>
          <w:u w:val="single"/>
        </w:rPr>
        <w:t>reprezentowany przez:</w:t>
      </w:r>
      <w:r>
        <w:rPr>
          <w:rFonts w:eastAsia="Calibri" w:cs="Arial"/>
        </w:rPr>
        <w:t xml:space="preserve"> ……………………………………………………………………………………</w:t>
      </w:r>
      <w:proofErr w:type="gramStart"/>
      <w:r>
        <w:rPr>
          <w:rFonts w:eastAsia="Calibri" w:cs="Arial"/>
        </w:rPr>
        <w:t>…….</w:t>
      </w:r>
      <w:proofErr w:type="gramEnd"/>
      <w:r>
        <w:rPr>
          <w:rFonts w:eastAsia="Calibri" w:cs="Arial"/>
        </w:rPr>
        <w:t>………………</w:t>
      </w:r>
    </w:p>
    <w:p w14:paraId="5DD3DE18" w14:textId="42F1A114" w:rsidR="006D4AA9" w:rsidRPr="002A211B" w:rsidRDefault="006D4AA9" w:rsidP="002A211B">
      <w:pPr>
        <w:spacing w:after="0" w:line="240" w:lineRule="auto"/>
        <w:ind w:left="317" w:hanging="340"/>
        <w:jc w:val="center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 (imię, nazwisko, stanowisko oraz podstawa do reprezentacji)</w:t>
      </w:r>
    </w:p>
    <w:p w14:paraId="4855D788" w14:textId="77777777" w:rsidR="00CC4758" w:rsidRDefault="00CC4758" w:rsidP="00CC4758">
      <w:pPr>
        <w:spacing w:after="0" w:line="240" w:lineRule="auto"/>
        <w:rPr>
          <w:rFonts w:cs="Arial"/>
          <w:b/>
        </w:rPr>
      </w:pPr>
    </w:p>
    <w:p w14:paraId="775500E8" w14:textId="77777777" w:rsidR="002C5CD1" w:rsidRPr="002C5CD1" w:rsidRDefault="002C5CD1" w:rsidP="002C5CD1">
      <w:pPr>
        <w:spacing w:after="0" w:line="360" w:lineRule="auto"/>
        <w:jc w:val="center"/>
        <w:rPr>
          <w:rFonts w:cstheme="minorHAnsi"/>
          <w:b/>
          <w:u w:val="single"/>
        </w:rPr>
      </w:pPr>
      <w:r w:rsidRPr="002C5CD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1310CC21" w14:textId="77777777" w:rsidR="002C5CD1" w:rsidRPr="002C5CD1" w:rsidRDefault="002C5CD1" w:rsidP="002C5CD1">
      <w:pPr>
        <w:spacing w:after="0" w:line="360" w:lineRule="auto"/>
        <w:jc w:val="center"/>
        <w:rPr>
          <w:rFonts w:cstheme="minorHAnsi"/>
          <w:b/>
        </w:rPr>
      </w:pPr>
      <w:r w:rsidRPr="002C5CD1">
        <w:rPr>
          <w:rFonts w:cstheme="minorHAnsi"/>
          <w:b/>
          <w:bCs/>
          <w:color w:val="000000"/>
          <w:lang w:eastAsia="pl-PL"/>
        </w:rPr>
        <w:t xml:space="preserve">  </w:t>
      </w:r>
      <w:r w:rsidRPr="002C5CD1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2C5CD1">
        <w:rPr>
          <w:rFonts w:cstheme="minorHAnsi"/>
          <w:b/>
        </w:rPr>
        <w:t>Pzp</w:t>
      </w:r>
      <w:proofErr w:type="spellEnd"/>
      <w:r w:rsidRPr="002C5CD1">
        <w:rPr>
          <w:rFonts w:cstheme="minorHAnsi"/>
          <w:b/>
        </w:rPr>
        <w:t>,</w:t>
      </w:r>
    </w:p>
    <w:p w14:paraId="0673CD9B" w14:textId="6B943B11" w:rsidR="002C5CD1" w:rsidRPr="002C5CD1" w:rsidRDefault="002C5CD1" w:rsidP="002C5CD1">
      <w:pPr>
        <w:spacing w:after="120" w:line="240" w:lineRule="auto"/>
        <w:jc w:val="both"/>
        <w:rPr>
          <w:rFonts w:cstheme="minorHAnsi"/>
        </w:rPr>
      </w:pPr>
      <w:r w:rsidRPr="002C5CD1">
        <w:rPr>
          <w:rFonts w:cstheme="minorHAnsi"/>
        </w:rPr>
        <w:t>Na potrzeby postępowania o udzielenie zamówienia publiczneg</w:t>
      </w:r>
      <w:r>
        <w:rPr>
          <w:rFonts w:cstheme="minorHAnsi"/>
        </w:rPr>
        <w:t>o</w:t>
      </w:r>
      <w:r w:rsidRPr="002C5CD1">
        <w:rPr>
          <w:rFonts w:cstheme="minorHAnsi"/>
          <w:i/>
        </w:rPr>
        <w:t xml:space="preserve"> </w:t>
      </w:r>
      <w:r w:rsidRPr="002C5CD1">
        <w:rPr>
          <w:rFonts w:cstheme="minorHAnsi"/>
        </w:rPr>
        <w:t>oświadczam, co następuje:</w:t>
      </w:r>
    </w:p>
    <w:p w14:paraId="23A36EF4" w14:textId="77777777" w:rsidR="002C5CD1" w:rsidRPr="002C5CD1" w:rsidRDefault="002C5CD1" w:rsidP="002C5CD1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2C5CD1">
        <w:rPr>
          <w:rFonts w:cstheme="minorHAnsi"/>
          <w:b/>
        </w:rPr>
        <w:t>OŚWIADCZENIA DOTYCZĄCE WYKONAWCY:</w:t>
      </w:r>
    </w:p>
    <w:p w14:paraId="10EF39AE" w14:textId="77777777" w:rsidR="00942925" w:rsidRDefault="002C5CD1" w:rsidP="002C5CD1">
      <w:pPr>
        <w:autoSpaceDN/>
        <w:spacing w:before="120" w:after="0" w:line="240" w:lineRule="auto"/>
        <w:jc w:val="both"/>
        <w:rPr>
          <w:rFonts w:cstheme="minorHAnsi"/>
        </w:rPr>
      </w:pPr>
      <w:r w:rsidRPr="002C5CD1">
        <w:rPr>
          <w:rFonts w:cstheme="minorHAnsi"/>
        </w:rPr>
        <w:t>Oświadczam, że informacje zawarte w oświadczeniu z dnia …</w:t>
      </w:r>
      <w:proofErr w:type="gramStart"/>
      <w:r>
        <w:rPr>
          <w:rFonts w:cstheme="minorHAnsi"/>
        </w:rPr>
        <w:t>…….</w:t>
      </w:r>
      <w:proofErr w:type="gramEnd"/>
      <w:r w:rsidRPr="002C5CD1">
        <w:rPr>
          <w:rFonts w:cstheme="minorHAnsi"/>
        </w:rPr>
        <w:t>…. złożone na formularzu jednolitego europejskiego dokumentu zamówienia („JEDZ”), w zakresie podstaw wykluczenia, o których mowa</w:t>
      </w:r>
      <w:r w:rsidR="00942925">
        <w:rPr>
          <w:rFonts w:cstheme="minorHAnsi"/>
        </w:rPr>
        <w:t>:</w:t>
      </w:r>
    </w:p>
    <w:p w14:paraId="61E6DED2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 108 ust. 1 pkt 3 Ustawy,</w:t>
      </w:r>
    </w:p>
    <w:p w14:paraId="70FEF820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 108 ust. 1 pkt 4 Ustawy, dotyczących orzeczenia zakazu ubiegania się o zamówienie publiczne tytułem środka zapobiegawczego,</w:t>
      </w:r>
    </w:p>
    <w:p w14:paraId="0081DBAA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 108 ust. 1 pkt 5 Ustawy, dotyczących zawarcia z innymi wykonawcami porozumienia mającego na celu zakłócenie konkurencji,</w:t>
      </w:r>
    </w:p>
    <w:p w14:paraId="10D4BBF0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 108 ust. 1 pkt 6 Ustawy,</w:t>
      </w:r>
    </w:p>
    <w:p w14:paraId="4C3A9BFD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 109 ust. 1 pkt 1 Ustawy, odnośnie do naruszenia obowiązków dotyczących płatności podatków i opłat lokalnych, o których mowa w ustawie z dnia 12 stycznia 1991 r. o podatkach i opłatach lokalnych (Dz. U. z 2019 r. poz. 1170),</w:t>
      </w:r>
    </w:p>
    <w:p w14:paraId="7F7F07EB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 109 ust. 1 pkt 2 lit. b ustawy, dotyczących ukarania za wykroczenie, za które wymierzono karę ograniczenia wolności lub karę grzywny,</w:t>
      </w:r>
    </w:p>
    <w:p w14:paraId="475FC426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 109 ust. 1 pkt 2 lit. c ustawy,</w:t>
      </w:r>
    </w:p>
    <w:p w14:paraId="3FF4B05C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 109 ust. 1 pkt 3 ustawy, dotyczących ukarania za wykroczenie, za które wymierzono karę ograniczenia wolności lub karę grzywny,</w:t>
      </w:r>
    </w:p>
    <w:p w14:paraId="291E88FF" w14:textId="77777777" w:rsidR="00942925" w:rsidRPr="00942925" w:rsidRDefault="00942925" w:rsidP="00942925">
      <w:pPr>
        <w:numPr>
          <w:ilvl w:val="0"/>
          <w:numId w:val="6"/>
        </w:numPr>
        <w:autoSpaceDN/>
        <w:spacing w:after="0" w:line="240" w:lineRule="auto"/>
        <w:ind w:left="709" w:hanging="709"/>
        <w:jc w:val="both"/>
        <w:rPr>
          <w:rFonts w:cstheme="minorHAnsi"/>
        </w:rPr>
      </w:pPr>
      <w:r w:rsidRPr="00942925">
        <w:rPr>
          <w:rFonts w:cstheme="minorHAnsi"/>
        </w:rPr>
        <w:t>art. 109 ust. 1 pkt 5-10 ustawy</w:t>
      </w:r>
    </w:p>
    <w:p w14:paraId="4FE45098" w14:textId="3F0634D1" w:rsidR="002C5CD1" w:rsidRPr="002C5CD1" w:rsidRDefault="002C5CD1" w:rsidP="00942925">
      <w:pPr>
        <w:autoSpaceDN/>
        <w:spacing w:after="0" w:line="240" w:lineRule="auto"/>
        <w:jc w:val="both"/>
        <w:rPr>
          <w:rFonts w:cstheme="minorHAnsi"/>
          <w:b/>
          <w:bCs/>
        </w:rPr>
      </w:pPr>
      <w:r w:rsidRPr="002C5CD1">
        <w:rPr>
          <w:rFonts w:cstheme="minorHAnsi"/>
        </w:rPr>
        <w:t xml:space="preserve">pozostają aktualne. </w:t>
      </w:r>
    </w:p>
    <w:p w14:paraId="04F4BBC7" w14:textId="77777777" w:rsidR="002C5CD1" w:rsidRPr="002C5CD1" w:rsidRDefault="002C5CD1" w:rsidP="002C5CD1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3BD46BA1" w14:textId="77777777" w:rsidR="002C5CD1" w:rsidRPr="002C5CD1" w:rsidRDefault="002C5CD1" w:rsidP="002C5CD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2C5CD1">
        <w:rPr>
          <w:rFonts w:cstheme="minorHAnsi"/>
          <w:b/>
        </w:rPr>
        <w:t>OŚWIADCZENIE DOTYCZĄCE PODANYCH INFORMACJI:</w:t>
      </w:r>
    </w:p>
    <w:p w14:paraId="144635E4" w14:textId="77777777" w:rsidR="002C5CD1" w:rsidRPr="002C5CD1" w:rsidRDefault="002C5CD1" w:rsidP="002C5CD1">
      <w:pPr>
        <w:spacing w:before="120" w:after="120" w:line="240" w:lineRule="auto"/>
        <w:jc w:val="both"/>
        <w:rPr>
          <w:rFonts w:cstheme="minorHAnsi"/>
        </w:rPr>
      </w:pPr>
      <w:r w:rsidRPr="002C5CD1">
        <w:rPr>
          <w:rFonts w:cstheme="minorHAnsi"/>
        </w:rPr>
        <w:t>Oświadczam, że wszystkie informacje podane w powyższym oświadczeniu zgodne są z prawdą oraz zostały przedstawione z pełną świadomością konsekwencji wprowadzenia zamawiającego w błąd przy przedstawianiu informacji.</w:t>
      </w:r>
    </w:p>
    <w:p w14:paraId="3E3C4383" w14:textId="77777777" w:rsidR="002C5CD1" w:rsidRPr="002C5CD1" w:rsidRDefault="002C5CD1" w:rsidP="002C5CD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2C5CD1">
        <w:rPr>
          <w:rFonts w:cstheme="minorHAnsi"/>
          <w:b/>
        </w:rPr>
        <w:t>INFORMACJA DOTYCZĄCA DOSTĘPU DO PODMIOTOWYCH ŚRODKÓW DOWODOWYCH:</w:t>
      </w:r>
    </w:p>
    <w:p w14:paraId="28F6D8CD" w14:textId="7F1F8F80" w:rsidR="002C5CD1" w:rsidRPr="002C5CD1" w:rsidRDefault="002C5CD1" w:rsidP="002C5CD1">
      <w:pPr>
        <w:spacing w:before="120" w:after="0" w:line="240" w:lineRule="auto"/>
        <w:jc w:val="both"/>
        <w:rPr>
          <w:rFonts w:cstheme="minorHAnsi"/>
        </w:rPr>
      </w:pPr>
      <w:r w:rsidRPr="002C5CD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Pr="002C5CD1">
        <w:rPr>
          <w:rFonts w:cstheme="minorHAnsi"/>
        </w:rPr>
        <w:br/>
        <w:t>1) ......................................................................................................................................................</w:t>
      </w:r>
    </w:p>
    <w:p w14:paraId="20E7ECA4" w14:textId="77777777" w:rsidR="002C5CD1" w:rsidRDefault="002C5CD1" w:rsidP="002C5CD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B415475" w14:textId="77777777" w:rsidR="002C5CD1" w:rsidRDefault="002C5CD1" w:rsidP="002C5CD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C6E23F2" w14:textId="25A1CCFA" w:rsidR="002C5CD1" w:rsidRDefault="002C5CD1" w:rsidP="002C5CD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865E8FC" w14:textId="77777777" w:rsidR="002C5CD1" w:rsidRDefault="002C5CD1" w:rsidP="002C5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072927B" w14:textId="77777777" w:rsidR="002C5CD1" w:rsidRDefault="002C5CD1" w:rsidP="008928A9">
      <w:pPr>
        <w:spacing w:after="0" w:line="240" w:lineRule="auto"/>
        <w:ind w:left="317" w:hanging="317"/>
        <w:jc w:val="both"/>
        <w:rPr>
          <w:rFonts w:ascii="Calibri" w:eastAsia="Calibri" w:hAnsi="Calibri" w:cs="Calibri"/>
          <w:sz w:val="18"/>
          <w:szCs w:val="18"/>
        </w:rPr>
      </w:pPr>
    </w:p>
    <w:p w14:paraId="58FF4659" w14:textId="0BD2B373" w:rsidR="00940EA3" w:rsidRPr="00942925" w:rsidRDefault="008928A9" w:rsidP="00942925">
      <w:pPr>
        <w:spacing w:after="0" w:line="240" w:lineRule="auto"/>
        <w:ind w:left="5954"/>
        <w:jc w:val="right"/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</w:pPr>
      <w:r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Oświadczenie </w:t>
      </w:r>
      <w:r w:rsidR="001E3466">
        <w:rPr>
          <w:rFonts w:ascii="Calibri" w:eastAsia="Calibri" w:hAnsi="Calibri" w:cs="Times New Roman"/>
          <w:i/>
          <w:color w:val="2F5496" w:themeColor="accent1" w:themeShade="BF"/>
          <w:sz w:val="18"/>
          <w:szCs w:val="18"/>
        </w:rPr>
        <w:t xml:space="preserve">w </w:t>
      </w:r>
      <w:r>
        <w:rPr>
          <w:rFonts w:ascii="Calibri" w:eastAsia="Calibri" w:hAnsi="Calibri" w:cs="Calibri"/>
          <w:i/>
          <w:color w:val="2F5496" w:themeColor="accent1" w:themeShade="BF"/>
          <w:sz w:val="20"/>
          <w:szCs w:val="20"/>
        </w:rPr>
        <w:t xml:space="preserve">formie elektronicznej opatrzonej </w:t>
      </w:r>
      <w:r>
        <w:rPr>
          <w:rFonts w:cstheme="minorHAnsi"/>
          <w:i/>
          <w:color w:val="2F5496" w:themeColor="accent1" w:themeShade="BF"/>
          <w:sz w:val="20"/>
          <w:szCs w:val="20"/>
        </w:rPr>
        <w:t>kwalifikowanym podpisem elektronicznym przez osobę uprawnioną</w:t>
      </w:r>
    </w:p>
    <w:sectPr w:rsidR="00940EA3" w:rsidRPr="00942925" w:rsidSect="00C170F9">
      <w:head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42667" w14:textId="77777777" w:rsidR="002674DB" w:rsidRDefault="002674DB" w:rsidP="00C170F9">
      <w:pPr>
        <w:spacing w:after="0" w:line="240" w:lineRule="auto"/>
      </w:pPr>
      <w:r>
        <w:separator/>
      </w:r>
    </w:p>
  </w:endnote>
  <w:endnote w:type="continuationSeparator" w:id="0">
    <w:p w14:paraId="42E7AC6C" w14:textId="77777777" w:rsidR="002674DB" w:rsidRDefault="002674DB" w:rsidP="00C1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E7EB" w14:textId="77777777" w:rsidR="002674DB" w:rsidRDefault="002674DB" w:rsidP="00C170F9">
      <w:pPr>
        <w:spacing w:after="0" w:line="240" w:lineRule="auto"/>
      </w:pPr>
      <w:r>
        <w:separator/>
      </w:r>
    </w:p>
  </w:footnote>
  <w:footnote w:type="continuationSeparator" w:id="0">
    <w:p w14:paraId="665FC0ED" w14:textId="77777777" w:rsidR="002674DB" w:rsidRDefault="002674DB" w:rsidP="00C17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E5064" w14:textId="47A5A928" w:rsidR="002D67EB" w:rsidRDefault="002D67EB">
    <w:pPr>
      <w:pStyle w:val="Nagwek"/>
    </w:pPr>
  </w:p>
  <w:p w14:paraId="03437BEB" w14:textId="77777777" w:rsidR="002D67EB" w:rsidRDefault="002D67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30D0673F"/>
    <w:multiLevelType w:val="hybridMultilevel"/>
    <w:tmpl w:val="F8DCAD96"/>
    <w:lvl w:ilvl="0" w:tplc="83E20FAE">
      <w:start w:val="1"/>
      <w:numFmt w:val="decimal"/>
      <w:lvlText w:val="%1)"/>
      <w:lvlJc w:val="left"/>
      <w:pPr>
        <w:ind w:left="1506" w:hanging="360"/>
      </w:p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3EBB5667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B03EF"/>
    <w:multiLevelType w:val="multilevel"/>
    <w:tmpl w:val="61348558"/>
    <w:lvl w:ilvl="0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16556000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931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7844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3367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1122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89009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F9"/>
    <w:rsid w:val="00017446"/>
    <w:rsid w:val="0003144D"/>
    <w:rsid w:val="00064A2B"/>
    <w:rsid w:val="00087BDC"/>
    <w:rsid w:val="00114A03"/>
    <w:rsid w:val="001C73D6"/>
    <w:rsid w:val="001E3466"/>
    <w:rsid w:val="002005E8"/>
    <w:rsid w:val="002674DB"/>
    <w:rsid w:val="002A211B"/>
    <w:rsid w:val="002A278B"/>
    <w:rsid w:val="002C5CD1"/>
    <w:rsid w:val="002D67EB"/>
    <w:rsid w:val="00471F16"/>
    <w:rsid w:val="004C107E"/>
    <w:rsid w:val="0067578D"/>
    <w:rsid w:val="006D4AA9"/>
    <w:rsid w:val="00711B43"/>
    <w:rsid w:val="007A073B"/>
    <w:rsid w:val="007F648B"/>
    <w:rsid w:val="00882ECC"/>
    <w:rsid w:val="008928A9"/>
    <w:rsid w:val="00902A44"/>
    <w:rsid w:val="009163E5"/>
    <w:rsid w:val="00940EA3"/>
    <w:rsid w:val="00942925"/>
    <w:rsid w:val="00984C05"/>
    <w:rsid w:val="00986DBD"/>
    <w:rsid w:val="00A03B63"/>
    <w:rsid w:val="00AC19A7"/>
    <w:rsid w:val="00AE4BF0"/>
    <w:rsid w:val="00B02CAD"/>
    <w:rsid w:val="00B16890"/>
    <w:rsid w:val="00BD5C2B"/>
    <w:rsid w:val="00BE6A68"/>
    <w:rsid w:val="00C170F9"/>
    <w:rsid w:val="00C40AAA"/>
    <w:rsid w:val="00CA4B13"/>
    <w:rsid w:val="00CC4758"/>
    <w:rsid w:val="00D73C83"/>
    <w:rsid w:val="00DC7C86"/>
    <w:rsid w:val="00E1076E"/>
    <w:rsid w:val="00E31A6E"/>
    <w:rsid w:val="00E446E2"/>
    <w:rsid w:val="00F82A30"/>
    <w:rsid w:val="00F83871"/>
    <w:rsid w:val="00F90717"/>
    <w:rsid w:val="00FB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4FC99"/>
  <w15:chartTrackingRefBased/>
  <w15:docId w15:val="{1EBA036F-A420-434E-BC88-D8628342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0F9"/>
    <w:pPr>
      <w:autoSpaceDN w:val="0"/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170F9"/>
    <w:pPr>
      <w:autoSpaceDE w:val="0"/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170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170F9"/>
    <w:pPr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170F9"/>
    <w:rPr>
      <w:kern w:val="0"/>
      <w:sz w:val="20"/>
      <w:szCs w:val="2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C170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170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pl-PL"/>
      <w14:ligatures w14:val="standardContextual"/>
    </w:rPr>
  </w:style>
  <w:style w:type="character" w:customStyle="1" w:styleId="NagwekZnak1">
    <w:name w:val="Nagłówek Znak1"/>
    <w:basedOn w:val="Domylnaczcionkaakapitu"/>
    <w:uiPriority w:val="99"/>
    <w:semiHidden/>
    <w:rsid w:val="00C170F9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C170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70F9"/>
    <w:rPr>
      <w:kern w:val="0"/>
      <w14:ligatures w14:val="none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1"/>
    <w:qFormat/>
    <w:locked/>
    <w:rsid w:val="00C170F9"/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,BulletC,CP-UC"/>
    <w:basedOn w:val="Normalny"/>
    <w:link w:val="AkapitzlistZnak"/>
    <w:uiPriority w:val="34"/>
    <w:qFormat/>
    <w:rsid w:val="00C170F9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qFormat/>
    <w:rsid w:val="00C170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170F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D67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7E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422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Wiesaw Czajka</dc:creator>
  <cp:keywords/>
  <dc:description/>
  <cp:lastModifiedBy>Wiesaw Czajka</cp:lastModifiedBy>
  <cp:revision>22</cp:revision>
  <dcterms:created xsi:type="dcterms:W3CDTF">2023-08-31T08:27:00Z</dcterms:created>
  <dcterms:modified xsi:type="dcterms:W3CDTF">2025-11-07T07:02:00Z</dcterms:modified>
</cp:coreProperties>
</file>